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17th, 2019 12:00-1:00 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 </w:t>
      </w:r>
      <w:r w:rsidDel="00000000" w:rsidR="00000000" w:rsidRPr="00000000">
        <w:rPr>
          <w:b w:val="1"/>
          <w:rtl w:val="0"/>
        </w:rPr>
        <w:t xml:space="preserve">teleconference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f5m8iqxqwaz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152" w:hanging="432"/>
        <w:rPr/>
      </w:pPr>
      <w:r w:rsidDel="00000000" w:rsidR="00000000" w:rsidRPr="00000000">
        <w:rPr>
          <w:rtl w:val="0"/>
        </w:rPr>
        <w:t xml:space="preserve">Board Member</w:t>
      </w:r>
      <w:r w:rsidDel="00000000" w:rsidR="00000000" w:rsidRPr="00000000">
        <w:rPr>
          <w:rtl w:val="0"/>
        </w:rPr>
        <w:t xml:space="preserve"> Reports </w:t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2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August minutes</w:t>
      </w:r>
    </w:p>
    <w:p w:rsidR="00000000" w:rsidDel="00000000" w:rsidP="00000000" w:rsidRDefault="00000000" w:rsidRPr="00000000" w14:paraId="00000009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152" w:hanging="432"/>
        <w:rPr/>
      </w:pPr>
      <w:r w:rsidDel="00000000" w:rsidR="00000000" w:rsidRPr="00000000">
        <w:rPr>
          <w:rtl w:val="0"/>
        </w:rPr>
        <w:t xml:space="preserve">Discussion Items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Stormwater Seminar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 New Year’s Eve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domain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Homack award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2020 Membership renewals</w:t>
      </w:r>
    </w:p>
    <w:p w:rsidR="00000000" w:rsidDel="00000000" w:rsidP="00000000" w:rsidRDefault="00000000" w:rsidRPr="00000000" w14:paraId="00000012">
      <w:pPr>
        <w:spacing w:before="12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1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2366" w:left="1440" w:right="1440" w:header="10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Challenging Water Resources Professionals in the 21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st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Century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284" w:right="0" w:firstLine="0"/>
      <w:jc w:val="righ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EW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J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ERSEY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ECTION</w:t>
      <w:br w:type="textWrapping"/>
      <w:t xml:space="preserve">AMERICAN WATER RESOURCES ASSOCIATION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b="0" l="0" r="0" t="0"/>
          <wp:wrapSquare wrapText="bothSides" distB="0" distT="0" distL="114300" distR="114300"/>
          <wp:docPr descr="NJAWRA" id="1" name="image1.jpg"/>
          <a:graphic>
            <a:graphicData uri="http://schemas.openxmlformats.org/drawingml/2006/picture">
              <pic:pic>
                <pic:nvPicPr>
                  <pic:cNvPr descr="NJAWR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" w:line="240" w:lineRule="auto"/>
      <w:ind w:left="284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 BOX </w:t>
    </w:r>
    <w:r w:rsidDel="00000000" w:rsidR="00000000" w:rsidRPr="00000000">
      <w:rPr>
        <w:rFonts w:ascii="Cambria" w:cs="Cambria" w:eastAsia="Cambria" w:hAnsi="Cambria"/>
        <w:rtl w:val="0"/>
      </w:rPr>
      <w:t xml:space="preserve">158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rtl w:val="0"/>
      </w:rPr>
      <w:t xml:space="preserve">TITUSVILLE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NJ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085</w:t>
    </w:r>
    <w:r w:rsidDel="00000000" w:rsidR="00000000" w:rsidRPr="00000000">
      <w:rPr>
        <w:rFonts w:ascii="Cambria" w:cs="Cambria" w:eastAsia="Cambria" w:hAnsi="Cambria"/>
        <w:rtl w:val="0"/>
      </w:rPr>
      <w:t xml:space="preserve">60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152" w:hanging="43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  <w:jc w:val="center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