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12th, 2019 12:00-1:00 PM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"/>
        </w:tabs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Conference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/>
      </w:pPr>
      <w:bookmarkStart w:colFirst="0" w:colLast="0" w:name="_f5m8iqxqwaz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152" w:hanging="432"/>
        <w:rPr/>
      </w:pPr>
      <w:r w:rsidDel="00000000" w:rsidR="00000000" w:rsidRPr="00000000">
        <w:rPr>
          <w:rtl w:val="0"/>
        </w:rPr>
        <w:t xml:space="preserve">Board Member</w:t>
      </w:r>
      <w:r w:rsidDel="00000000" w:rsidR="00000000" w:rsidRPr="00000000">
        <w:rPr>
          <w:rtl w:val="0"/>
        </w:rPr>
        <w:t xml:space="preserve"> Reports </w:t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1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1"/>
        </w:numPr>
        <w:spacing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 Coordinator</w:t>
      </w:r>
    </w:p>
    <w:p w:rsidR="00000000" w:rsidDel="00000000" w:rsidP="00000000" w:rsidRDefault="00000000" w:rsidRPr="00000000" w14:paraId="0000000A">
      <w:pPr>
        <w:keepNext w:val="1"/>
        <w:numPr>
          <w:ilvl w:val="0"/>
          <w:numId w:val="1"/>
        </w:numPr>
        <w:spacing w:before="120" w:lineRule="auto"/>
        <w:ind w:left="1440" w:hanging="360"/>
      </w:pPr>
      <w:r w:rsidDel="00000000" w:rsidR="00000000" w:rsidRPr="00000000">
        <w:rPr>
          <w:rtl w:val="0"/>
        </w:rPr>
        <w:t xml:space="preserve">Secretary </w:t>
      </w:r>
    </w:p>
    <w:p w:rsidR="00000000" w:rsidDel="00000000" w:rsidP="00000000" w:rsidRDefault="00000000" w:rsidRPr="00000000" w14:paraId="0000000B">
      <w:pPr>
        <w:keepNext w:val="1"/>
        <w:numPr>
          <w:ilvl w:val="1"/>
          <w:numId w:val="1"/>
        </w:numPr>
        <w:spacing w:before="12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October minutes</w:t>
      </w:r>
    </w:p>
    <w:p w:rsidR="00000000" w:rsidDel="00000000" w:rsidP="00000000" w:rsidRDefault="00000000" w:rsidRPr="00000000" w14:paraId="0000000C">
      <w:pPr>
        <w:tabs>
          <w:tab w:val="left" w:pos="720"/>
        </w:tabs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20"/>
        </w:tabs>
        <w:ind w:left="18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1152" w:hanging="432"/>
      </w:pPr>
      <w:r w:rsidDel="00000000" w:rsidR="00000000" w:rsidRPr="00000000">
        <w:rPr>
          <w:rtl w:val="0"/>
        </w:rPr>
        <w:t xml:space="preserve">Discussion items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domain update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Homack Award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Jersey Waterworks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Data Summit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Next Meeting: </w:t>
      </w:r>
    </w:p>
    <w:p w:rsidR="00000000" w:rsidDel="00000000" w:rsidP="00000000" w:rsidRDefault="00000000" w:rsidRPr="00000000" w14:paraId="00000017">
      <w:pPr>
        <w:spacing w:after="1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December 6th, 2019</w:t>
      </w:r>
    </w:p>
    <w:p w:rsidR="00000000" w:rsidDel="00000000" w:rsidP="00000000" w:rsidRDefault="00000000" w:rsidRPr="00000000" w14:paraId="00000018">
      <w:pPr>
        <w:spacing w:after="1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Duke Farms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2366" w:left="1440" w:right="1440" w:header="10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Challenging Water Resources Professionals in the 21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superscript"/>
        <w:rtl w:val="0"/>
      </w:rPr>
      <w:t xml:space="preserve">st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Century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284" w:right="0" w:firstLine="0"/>
      <w:jc w:val="righ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EW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J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ERSEY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ECTION</w:t>
      <w:br w:type="textWrapping"/>
      <w:t xml:space="preserve">AMERICAN WATER RESOURCES ASSOCIATION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b="0" l="0" r="0" t="0"/>
          <wp:wrapSquare wrapText="bothSides" distB="0" distT="0" distL="114300" distR="114300"/>
          <wp:docPr descr="NJAWRA" id="1" name="image1.jpg"/>
          <a:graphic>
            <a:graphicData uri="http://schemas.openxmlformats.org/drawingml/2006/picture">
              <pic:pic>
                <pic:nvPicPr>
                  <pic:cNvPr descr="NJAWR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60" w:line="240" w:lineRule="auto"/>
      <w:ind w:left="284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 BOX </w:t>
    </w:r>
    <w:r w:rsidDel="00000000" w:rsidR="00000000" w:rsidRPr="00000000">
      <w:rPr>
        <w:rFonts w:ascii="Cambria" w:cs="Cambria" w:eastAsia="Cambria" w:hAnsi="Cambria"/>
        <w:rtl w:val="0"/>
      </w:rPr>
      <w:t xml:space="preserve">158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rtl w:val="0"/>
      </w:rPr>
      <w:t xml:space="preserve">TITUSVILLE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NJ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  <w:rtl w:val="0"/>
      </w:rPr>
      <w:t xml:space="preserve">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085</w:t>
    </w:r>
    <w:r w:rsidDel="00000000" w:rsidR="00000000" w:rsidRPr="00000000">
      <w:rPr>
        <w:rFonts w:ascii="Cambria" w:cs="Cambria" w:eastAsia="Cambria" w:hAnsi="Cambria"/>
        <w:rtl w:val="0"/>
      </w:rPr>
      <w:t xml:space="preserve">60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152" w:hanging="432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72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  <w:jc w:val="center"/>
    </w:pPr>
    <w:rPr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